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60" w:lineRule="exact"/>
        <w:ind w:firstLine="148" w:firstLineChars="62"/>
        <w:jc w:val="both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firstLine="272" w:firstLineChars="62"/>
        <w:jc w:val="center"/>
        <w:textAlignment w:val="auto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中国冶金教育学会分支机构管理办法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firstLine="173" w:firstLineChars="62"/>
        <w:jc w:val="center"/>
        <w:textAlignment w:val="auto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试行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left="197" w:leftChars="94" w:firstLine="3080" w:firstLineChars="1100"/>
        <w:textAlignment w:val="auto"/>
        <w:rPr>
          <w:rFonts w:ascii="黑体" w:hAnsi="黑体" w:eastAsia="黑体" w:cs="黑体"/>
          <w:bCs/>
          <w:sz w:val="28"/>
          <w:szCs w:val="28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第一章 总则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333333"/>
          <w:sz w:val="30"/>
          <w:szCs w:val="30"/>
          <w:shd w:val="clear" w:color="auto" w:fill="FFFFFF"/>
        </w:rPr>
        <w:t>第一条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为了加强分支机构管理，促进分支机构发展，调动</w:t>
      </w:r>
      <w:r>
        <w:rPr>
          <w:rFonts w:hint="eastAsia" w:ascii="仿宋_GB2312" w:eastAsia="仿宋_GB2312"/>
          <w:sz w:val="30"/>
          <w:szCs w:val="30"/>
        </w:rPr>
        <w:t>分支机构开展活动的积极性，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根据国务院《社会团体登记管理条例》、《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民政部关于取消全国性社会团体分支机构、代表机构登记行政审批项目的通知</w:t>
      </w:r>
      <w:r>
        <w:rPr>
          <w:rFonts w:hint="eastAsia" w:ascii="仿宋_GB2312" w:hAnsi="仿宋_GB2312" w:eastAsia="仿宋_GB2312" w:cs="仿宋_GB2312"/>
          <w:bCs/>
          <w:color w:val="333333"/>
          <w:sz w:val="30"/>
          <w:szCs w:val="30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和《中国冶金教育学会章程》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等相关规定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，制定本办法。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0"/>
          <w:szCs w:val="30"/>
          <w:shd w:val="clear" w:color="auto" w:fill="FFFFFF"/>
        </w:rPr>
        <w:t>第二条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中国冶金教育学会(以下简称学会)的分支机构，是根据</w:t>
      </w:r>
      <w:r>
        <w:rPr>
          <w:rFonts w:hint="eastAsia" w:ascii="仿宋_GB2312" w:eastAsia="仿宋_GB2312"/>
          <w:sz w:val="30"/>
          <w:szCs w:val="30"/>
        </w:rPr>
        <w:t>学会开展活动和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冶金行业院校教育改革发展的需要，依据业务范围划分或会员组成特点设立的、专门从事学会</w:t>
      </w:r>
      <w:r>
        <w:rPr>
          <w:rFonts w:hint="eastAsia" w:ascii="仿宋_GB2312" w:eastAsia="仿宋_GB2312"/>
          <w:sz w:val="30"/>
          <w:szCs w:val="30"/>
        </w:rPr>
        <w:t>某领域或某学科专业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业务活动的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-10" w:leftChars="-5" w:firstLine="56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0"/>
          <w:szCs w:val="30"/>
          <w:shd w:val="clear" w:color="auto" w:fill="FFFFFF"/>
        </w:rPr>
        <w:t>第三条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分支机构是学会的组成部分，不具有法人资格，不再制定分支机构章程，</w:t>
      </w:r>
      <w:r>
        <w:rPr>
          <w:rFonts w:hint="eastAsia" w:ascii="仿宋_GB2312" w:eastAsia="仿宋_GB2312"/>
          <w:sz w:val="30"/>
          <w:szCs w:val="30"/>
        </w:rPr>
        <w:t>不得设立下级分支机构，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遵循《中国冶金教育学会章程》、本办法和学会其他相关规定，接受学会的领导与监督，在学会的授权下开展活动、发展会员，完成学会交办的各项任务。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0"/>
          <w:szCs w:val="30"/>
          <w:shd w:val="clear" w:color="auto" w:fill="FFFFFF"/>
        </w:rPr>
        <w:t>第四条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分支机构名称要规范，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开展活动和行文必须使用全称，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即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"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中国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冶金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教育学会**分会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专业委员会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"。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jc w:val="center"/>
        <w:textAlignment w:val="auto"/>
        <w:outlineLvl w:val="9"/>
        <w:rPr>
          <w:rStyle w:val="7"/>
          <w:rFonts w:ascii="黑体" w:hAnsi="黑体" w:eastAsia="黑体" w:cs="黑体"/>
          <w:color w:val="262626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</w:rPr>
        <w:t xml:space="preserve">第二章 </w:t>
      </w:r>
      <w:r>
        <w:rPr>
          <w:rStyle w:val="7"/>
          <w:rFonts w:hint="eastAsia" w:ascii="黑体" w:hAnsi="黑体" w:eastAsia="黑体" w:cs="黑体"/>
          <w:color w:val="262626"/>
          <w:sz w:val="30"/>
          <w:szCs w:val="30"/>
        </w:rPr>
        <w:t>职能、权利与义务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楷体_GB2312" w:hAnsi="楷体_GB2312" w:eastAsia="楷体_GB2312" w:cs="楷体_GB2312"/>
          <w:color w:val="262626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262626"/>
          <w:sz w:val="30"/>
          <w:szCs w:val="30"/>
        </w:rPr>
        <w:t>第五条 分支机构主要职能。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发挥专业性学术团体作用，组织本领域或相关专业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需要的学术会议、</w:t>
      </w:r>
      <w:r>
        <w:rPr>
          <w:rFonts w:hint="eastAsia" w:ascii="仿宋_GB2312" w:hAnsi="仿宋_GB2312" w:eastAsia="仿宋_GB2312" w:cs="仿宋_GB2312"/>
          <w:sz w:val="30"/>
          <w:szCs w:val="30"/>
        </w:rPr>
        <w:t>专题研究等活动；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（二）为本领域或相关专业改革发展提供咨询、信息服务和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专业培训等活动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经学会批准可开展评比、达标、表彰等活动；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（四）为学会学术刊物和网站提供动态信息资料;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（五）承办学会委托的其他事项。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第六条 分支机构基本权利。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（一）开展学会</w:t>
      </w:r>
      <w:r>
        <w:rPr>
          <w:rFonts w:hint="eastAsia" w:ascii="仿宋_GB2312" w:eastAsia="仿宋_GB2312"/>
          <w:sz w:val="30"/>
          <w:szCs w:val="30"/>
          <w:lang w:eastAsia="zh-CN"/>
        </w:rPr>
        <w:t>授权</w:t>
      </w:r>
      <w:r>
        <w:rPr>
          <w:rFonts w:hint="eastAsia" w:ascii="仿宋_GB2312" w:eastAsia="仿宋_GB2312"/>
          <w:sz w:val="30"/>
          <w:szCs w:val="30"/>
        </w:rPr>
        <w:t>范围内的相关活动；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（二）参加学会组织或委托的有关活动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（三）优先获得学会</w:t>
      </w:r>
      <w:r>
        <w:rPr>
          <w:rFonts w:hint="eastAsia" w:ascii="仿宋_GB2312" w:eastAsia="仿宋_GB2312"/>
          <w:sz w:val="30"/>
          <w:szCs w:val="30"/>
          <w:lang w:eastAsia="zh-CN"/>
        </w:rPr>
        <w:t>在</w:t>
      </w:r>
      <w:r>
        <w:rPr>
          <w:rFonts w:hint="eastAsia" w:ascii="仿宋_GB2312" w:eastAsia="仿宋_GB2312"/>
          <w:sz w:val="30"/>
          <w:szCs w:val="30"/>
        </w:rPr>
        <w:t>课题立项、成果评审、培训竞赛</w:t>
      </w:r>
      <w:r>
        <w:rPr>
          <w:rFonts w:hint="eastAsia" w:ascii="仿宋_GB2312" w:eastAsia="仿宋_GB2312"/>
          <w:sz w:val="30"/>
          <w:szCs w:val="30"/>
          <w:lang w:eastAsia="zh-CN"/>
        </w:rPr>
        <w:t>等方面</w:t>
      </w:r>
      <w:r>
        <w:rPr>
          <w:rFonts w:hint="eastAsia" w:ascii="仿宋_GB2312" w:eastAsia="仿宋_GB2312"/>
          <w:sz w:val="30"/>
          <w:szCs w:val="30"/>
        </w:rPr>
        <w:t>提供的相关服务；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（四）对学会工作有建议、批评和监督权。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第七条 分支机构主要义务。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（一）遵守国家法律法规，执行学会章程及相关管理规定；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（二）接受学会管理，维护学会及会员合法权益；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（三）执行学会决议并完成交办的任务；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197" w:leftChars="94"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（四）积极稳妥发展会员，加强内部组织、制度和能力建设。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firstLine="0" w:firstLineChars="0"/>
        <w:jc w:val="center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第三章 组织管理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 xml:space="preserve">第八条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分支机构实行学会领导下的理事会负责制。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理事会由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相关专业领域的院校代表组成</w:t>
      </w:r>
      <w:r>
        <w:rPr>
          <w:rFonts w:hint="eastAsia" w:ascii="仿宋_GB2312" w:hAnsi="仿宋_GB2312" w:eastAsia="仿宋_GB2312" w:cs="仿宋_GB2312"/>
          <w:sz w:val="30"/>
          <w:szCs w:val="30"/>
        </w:rPr>
        <w:t>,每届任期4年，最长不超过5年。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42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0"/>
          <w:szCs w:val="30"/>
          <w:shd w:val="clear" w:color="auto" w:fill="FFFFFF"/>
        </w:rPr>
        <w:t xml:space="preserve"> 第九条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分支机构理事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会须有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2/3以上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理事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出席方能召开，其决议须经半数以上到会理事表决通过方能生效。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ind w:firstLine="42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333333"/>
          <w:sz w:val="30"/>
          <w:szCs w:val="30"/>
          <w:shd w:val="clear" w:color="auto" w:fill="FFFFFF"/>
        </w:rPr>
        <w:t xml:space="preserve"> 第十条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分支机构设理事长1人，副理事长若干人，秘书长1人，通过民主程序从理事中产生。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副秘书长由秘书长根据工作需要聘任。</w:t>
      </w:r>
      <w:r>
        <w:rPr>
          <w:rFonts w:hint="eastAsia" w:ascii="仿宋_GB2312" w:eastAsia="仿宋_GB2312"/>
          <w:sz w:val="30"/>
          <w:szCs w:val="30"/>
        </w:rPr>
        <w:t>担任正副理事长和秘书长职务的人员，任期内年龄不超过70周岁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。</w:t>
      </w:r>
      <w:r>
        <w:rPr>
          <w:rFonts w:hint="eastAsia" w:ascii="仿宋_GB2312" w:eastAsia="仿宋_GB2312"/>
          <w:sz w:val="30"/>
          <w:szCs w:val="30"/>
        </w:rPr>
        <w:t>分支机构的理事长、秘书长不得兼任学会其他分支机构的理事长、秘书长。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第十一条</w:t>
      </w:r>
      <w:r>
        <w:rPr>
          <w:rFonts w:hint="eastAsia" w:ascii="仿宋_GB2312" w:eastAsia="仿宋_GB2312"/>
          <w:sz w:val="30"/>
          <w:szCs w:val="30"/>
        </w:rPr>
        <w:t xml:space="preserve"> 分支机构新建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换届</w:t>
      </w:r>
      <w:r>
        <w:rPr>
          <w:rFonts w:hint="eastAsia" w:ascii="仿宋_GB2312" w:eastAsia="仿宋_GB2312"/>
          <w:sz w:val="30"/>
          <w:szCs w:val="30"/>
        </w:rPr>
        <w:t>选举工作</w:t>
      </w:r>
      <w:r>
        <w:rPr>
          <w:rFonts w:hint="eastAsia" w:ascii="仿宋_GB2312" w:eastAsia="仿宋_GB2312"/>
          <w:sz w:val="30"/>
          <w:szCs w:val="30"/>
          <w:lang w:eastAsia="zh-CN"/>
        </w:rPr>
        <w:t>均</w:t>
      </w:r>
      <w:r>
        <w:rPr>
          <w:rFonts w:hint="eastAsia" w:ascii="仿宋_GB2312" w:eastAsia="仿宋_GB2312"/>
          <w:sz w:val="30"/>
          <w:szCs w:val="30"/>
        </w:rPr>
        <w:t>按学会章程的相关规定进行。分支机构在举行选举前，需将协商确定的理事长、副理事长和秘书长候选人名单报学会秘书处确认。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firstLine="56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第十二条 </w:t>
      </w:r>
      <w:r>
        <w:rPr>
          <w:rFonts w:hint="eastAsia" w:ascii="仿宋_GB2312" w:eastAsia="仿宋_GB2312"/>
          <w:sz w:val="30"/>
          <w:szCs w:val="30"/>
        </w:rPr>
        <w:t>分支机构选举工作完成后，需</w:t>
      </w:r>
      <w:r>
        <w:rPr>
          <w:rFonts w:hint="eastAsia" w:ascii="仿宋_GB2312" w:eastAsia="仿宋_GB2312"/>
          <w:sz w:val="30"/>
          <w:szCs w:val="30"/>
          <w:lang w:eastAsia="zh-CN"/>
        </w:rPr>
        <w:t>在选举会后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30日内</w:t>
      </w:r>
      <w:r>
        <w:rPr>
          <w:rFonts w:hint="eastAsia" w:ascii="仿宋_GB2312" w:eastAsia="仿宋_GB2312"/>
          <w:sz w:val="30"/>
          <w:szCs w:val="30"/>
        </w:rPr>
        <w:t>将选举结果报学会秘书处备案，由学会正式行文确认（</w:t>
      </w:r>
      <w:bookmarkStart w:id="0" w:name="OLE_LINK1"/>
      <w:r>
        <w:rPr>
          <w:rFonts w:hint="eastAsia" w:ascii="仿宋_GB2312" w:eastAsia="仿宋_GB2312"/>
          <w:sz w:val="30"/>
          <w:szCs w:val="30"/>
        </w:rPr>
        <w:t>任期从选举通过之日起计算</w:t>
      </w:r>
      <w:bookmarkEnd w:id="0"/>
      <w:r>
        <w:rPr>
          <w:rFonts w:hint="eastAsia" w:ascii="仿宋_GB2312" w:eastAsia="仿宋_GB2312"/>
          <w:sz w:val="30"/>
          <w:szCs w:val="30"/>
        </w:rPr>
        <w:t>）后，分支机构理事会即可开展工作。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第十三条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分支机构新建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换届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理事会产生后，需做好理事会</w:t>
      </w:r>
      <w:r>
        <w:rPr>
          <w:rFonts w:hint="eastAsia" w:ascii="仿宋_GB2312" w:eastAsia="仿宋_GB231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印章、档案、资料等方面的</w:t>
      </w:r>
      <w:r>
        <w:rPr>
          <w:rFonts w:hint="eastAsia" w:ascii="仿宋_GB2312" w:eastAsia="仿宋_GB2312"/>
          <w:sz w:val="30"/>
          <w:szCs w:val="30"/>
          <w:lang w:eastAsia="zh-CN"/>
        </w:rPr>
        <w:t>建立或</w:t>
      </w:r>
      <w:r>
        <w:rPr>
          <w:rFonts w:hint="eastAsia" w:ascii="仿宋_GB2312" w:eastAsia="仿宋_GB2312"/>
          <w:sz w:val="30"/>
          <w:szCs w:val="30"/>
        </w:rPr>
        <w:t>交接工作。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 xml:space="preserve">第十四条 </w:t>
      </w:r>
      <w:r>
        <w:rPr>
          <w:rFonts w:hint="eastAsia" w:ascii="仿宋_GB2312" w:eastAsia="仿宋_GB2312"/>
          <w:sz w:val="30"/>
          <w:szCs w:val="30"/>
        </w:rPr>
        <w:t>分支机构理事长或秘书长在任期内因故不能继续履职，由分支机构理事会选举补充；分支机构理事长和秘书长在任期内同时离职，分支机构需及时报学会秘书处协商补充接替人员。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第十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eastAsia="zh-CN"/>
        </w:rPr>
        <w:t>五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>条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分支机构的变更或注销，均按学会章程规定，由分支机构秘书处与学会秘书处协商处理。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设立要求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  <w:lang w:eastAsia="zh-CN"/>
        </w:rPr>
        <w:t>第十六条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eastAsia="zh-CN"/>
        </w:rPr>
        <w:t>分支机构设立条件。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需提出拟设立分支机构的规范名称；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明确主发起单位和发起人；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提供分支机构的基本定位、主要职责和工作任务；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分支机构设立程序。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（一）发起单位提交设立申请书；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（二）提供分支机构拟任负责人简历、社会组织兼职情况说明等；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（三）学会在收到全部有效文件后，经学会秘书处审查，报会长办公会讨论通过后，报理事会审批。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2" w:lef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（四）理事会审批通过后，分支机构须在申请当年召开成立大会。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第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黑体"/>
          <w:bCs/>
          <w:sz w:val="30"/>
          <w:szCs w:val="30"/>
        </w:rPr>
        <w:t>章 活动管理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第十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eastAsia="zh-CN"/>
        </w:rPr>
        <w:t>八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分支机构每年年底前须向学会</w:t>
      </w:r>
      <w:r>
        <w:rPr>
          <w:rFonts w:hint="eastAsia" w:ascii="仿宋_GB2312" w:hAnsi="仿宋_GB2312" w:eastAsia="仿宋_GB2312" w:cs="仿宋_GB2312"/>
          <w:sz w:val="30"/>
          <w:szCs w:val="30"/>
        </w:rPr>
        <w:t>秘书处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提交本年度工作总结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下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年度工作计划等；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分支机构组织开展的竞赛、评比等专项活动应报学会秘书处审核批准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活动结束后应及时将会议纪要报送学会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秘书处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；分支机构秘书处须有专人负责与学会保持日常工作联系和信息报送。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第十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九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开展活动要遵纪守法，力求节约</w:t>
      </w:r>
      <w:r>
        <w:rPr>
          <w:rFonts w:hint="eastAsia" w:ascii="仿宋_GB2312" w:hAnsi="仿宋_GB2312" w:eastAsia="仿宋_GB2312" w:cs="仿宋_GB2312"/>
          <w:sz w:val="30"/>
          <w:szCs w:val="30"/>
        </w:rPr>
        <w:t>，不组织旅游，不发放礼品，不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以营</w:t>
      </w:r>
      <w:r>
        <w:rPr>
          <w:rFonts w:hint="eastAsia" w:ascii="仿宋_GB2312" w:hAnsi="仿宋_GB2312" w:eastAsia="仿宋_GB2312" w:cs="仿宋_GB2312"/>
          <w:sz w:val="30"/>
          <w:szCs w:val="30"/>
        </w:rPr>
        <w:t>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为目的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262626"/>
          <w:sz w:val="30"/>
          <w:szCs w:val="30"/>
        </w:rPr>
        <w:t>第</w:t>
      </w:r>
      <w:r>
        <w:rPr>
          <w:rFonts w:hint="eastAsia" w:ascii="楷体_GB2312" w:hAnsi="楷体_GB2312" w:eastAsia="楷体_GB2312" w:cs="楷体_GB2312"/>
          <w:color w:val="262626"/>
          <w:sz w:val="30"/>
          <w:szCs w:val="30"/>
          <w:lang w:eastAsia="zh-CN"/>
        </w:rPr>
        <w:t>二</w:t>
      </w:r>
      <w:r>
        <w:rPr>
          <w:rFonts w:hint="eastAsia" w:ascii="楷体_GB2312" w:hAnsi="楷体_GB2312" w:eastAsia="楷体_GB2312" w:cs="楷体_GB2312"/>
          <w:color w:val="262626"/>
          <w:sz w:val="30"/>
          <w:szCs w:val="30"/>
        </w:rPr>
        <w:t xml:space="preserve">十条 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分支机构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一个年度内至少举办一次活动，凡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个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内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开展活动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的需向学会提交书面报告，两个年度内不活动的将视为所在单位放弃该分支机构秘书处的设立。</w:t>
      </w:r>
      <w:r>
        <w:rPr>
          <w:color w:val="262626"/>
          <w:sz w:val="30"/>
          <w:szCs w:val="30"/>
        </w:rPr>
        <w:br w:type="textWrapping"/>
      </w:r>
      <w:r>
        <w:rPr>
          <w:rFonts w:hint="eastAsia"/>
          <w:color w:val="262626"/>
          <w:sz w:val="30"/>
          <w:szCs w:val="30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color w:val="262626"/>
          <w:sz w:val="30"/>
          <w:szCs w:val="30"/>
        </w:rPr>
        <w:t>第</w:t>
      </w:r>
      <w:r>
        <w:rPr>
          <w:rFonts w:hint="eastAsia" w:ascii="楷体_GB2312" w:hAnsi="楷体_GB2312" w:eastAsia="楷体_GB2312" w:cs="楷体_GB2312"/>
          <w:color w:val="262626"/>
          <w:sz w:val="30"/>
          <w:szCs w:val="30"/>
          <w:lang w:eastAsia="zh-CN"/>
        </w:rPr>
        <w:t>二十一</w:t>
      </w:r>
      <w:r>
        <w:rPr>
          <w:rFonts w:hint="eastAsia" w:ascii="楷体_GB2312" w:hAnsi="楷体_GB2312" w:eastAsia="楷体_GB2312" w:cs="楷体_GB2312"/>
          <w:color w:val="262626"/>
          <w:sz w:val="30"/>
          <w:szCs w:val="30"/>
        </w:rPr>
        <w:t>条</w:t>
      </w:r>
      <w:r>
        <w:rPr>
          <w:rFonts w:hint="eastAsia" w:ascii="楷体_GB2312" w:hAnsi="楷体_GB2312" w:eastAsia="楷体_GB2312" w:cs="楷体_GB2312"/>
          <w:color w:val="262626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分支机构证书、印章须由学会统一制作。经学会同意，分支机构可以使用印章开展活动。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540" w:lineRule="exact"/>
        <w:ind w:firstLine="56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262626"/>
          <w:sz w:val="30"/>
          <w:szCs w:val="30"/>
        </w:rPr>
        <w:t>第二十</w:t>
      </w:r>
      <w:r>
        <w:rPr>
          <w:rFonts w:hint="eastAsia" w:ascii="楷体_GB2312" w:hAnsi="楷体_GB2312" w:eastAsia="楷体_GB2312" w:cs="楷体_GB2312"/>
          <w:color w:val="262626"/>
          <w:sz w:val="30"/>
          <w:szCs w:val="30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0"/>
          <w:szCs w:val="30"/>
        </w:rPr>
        <w:t>条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分支机构在学会授权下发展会员。凡</w:t>
      </w:r>
      <w:r>
        <w:rPr>
          <w:rFonts w:hint="eastAsia" w:ascii="仿宋_GB2312" w:eastAsia="仿宋_GB2312"/>
          <w:sz w:val="30"/>
          <w:szCs w:val="30"/>
          <w:lang w:eastAsia="zh-CN"/>
        </w:rPr>
        <w:t>单位或</w:t>
      </w:r>
      <w:r>
        <w:rPr>
          <w:rFonts w:hint="eastAsia" w:ascii="仿宋_GB2312" w:eastAsia="仿宋_GB2312"/>
          <w:sz w:val="30"/>
          <w:szCs w:val="30"/>
        </w:rPr>
        <w:t>本人提出、所在</w:t>
      </w:r>
      <w:r>
        <w:rPr>
          <w:rFonts w:hint="eastAsia" w:ascii="仿宋_GB2312" w:eastAsia="仿宋_GB2312"/>
          <w:sz w:val="30"/>
          <w:szCs w:val="30"/>
          <w:lang w:eastAsia="zh-CN"/>
        </w:rPr>
        <w:t>学校或企业主管部门</w:t>
      </w:r>
      <w:r>
        <w:rPr>
          <w:rFonts w:hint="eastAsia" w:ascii="仿宋_GB2312" w:eastAsia="仿宋_GB2312"/>
          <w:sz w:val="30"/>
          <w:szCs w:val="30"/>
        </w:rPr>
        <w:t>同意、承认学会章程、积极参加活动，即可申请入会。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540" w:lineRule="exact"/>
        <w:ind w:left="0" w:leftChars="0" w:firstLine="0" w:firstLineChars="0"/>
        <w:jc w:val="center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262626"/>
          <w:sz w:val="30"/>
          <w:szCs w:val="30"/>
        </w:rPr>
        <w:t>第</w:t>
      </w:r>
      <w:r>
        <w:rPr>
          <w:rFonts w:hint="eastAsia" w:ascii="黑体" w:hAnsi="黑体" w:eastAsia="黑体" w:cs="黑体"/>
          <w:color w:val="262626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color w:val="262626"/>
          <w:sz w:val="30"/>
          <w:szCs w:val="30"/>
        </w:rPr>
        <w:t>章 财务管理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第二十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0"/>
          <w:szCs w:val="30"/>
        </w:rPr>
        <w:t>条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按照民政部、财政部、人民银行《关于加强社会团体分支（代表）机构财务管理的通知》（民发〔2014〕259号）要求，</w:t>
      </w:r>
      <w:r>
        <w:rPr>
          <w:rFonts w:hint="eastAsia"/>
          <w:color w:val="262626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分支机构不开设银行账户，分支机构财务纳入学会统一管理。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left="0" w:leftChars="0" w:firstLine="0" w:firstLineChars="0"/>
        <w:jc w:val="center"/>
        <w:textAlignment w:val="auto"/>
        <w:outlineLvl w:val="9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</w:t>
      </w:r>
      <w:r>
        <w:rPr>
          <w:rFonts w:hint="eastAsia" w:ascii="黑体" w:hAnsi="黑体" w:eastAsia="黑体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sz w:val="30"/>
          <w:szCs w:val="30"/>
        </w:rPr>
        <w:t>章 附则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540" w:lineRule="exact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第二十四条</w:t>
      </w:r>
      <w:r>
        <w:rPr>
          <w:rFonts w:hint="eastAsia" w:ascii="仿宋_GB2312" w:eastAsia="仿宋_GB2312"/>
          <w:sz w:val="30"/>
          <w:szCs w:val="30"/>
        </w:rPr>
        <w:t xml:space="preserve"> 本办法由学会秘书处负责解释。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540" w:lineRule="exact"/>
        <w:ind w:left="0" w:lef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第二十五条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本办法从学会发文之日起执行。学会于</w:t>
      </w:r>
      <w:r>
        <w:rPr>
          <w:rFonts w:hint="eastAsia" w:ascii="仿宋_GB2312" w:eastAsia="仿宋_GB2312"/>
          <w:color w:val="auto"/>
          <w:sz w:val="30"/>
          <w:szCs w:val="30"/>
        </w:rPr>
        <w:t>201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发</w:t>
      </w:r>
      <w:r>
        <w:rPr>
          <w:rFonts w:hint="eastAsia" w:ascii="仿宋_GB2312" w:eastAsia="仿宋_GB2312"/>
          <w:sz w:val="30"/>
          <w:szCs w:val="30"/>
          <w:lang w:eastAsia="zh-CN"/>
        </w:rPr>
        <w:t>布执行</w:t>
      </w:r>
      <w:r>
        <w:rPr>
          <w:rFonts w:hint="eastAsia" w:ascii="仿宋_GB2312" w:eastAsia="仿宋_GB2312"/>
          <w:sz w:val="30"/>
          <w:szCs w:val="30"/>
        </w:rPr>
        <w:t>的《中国冶金教育学会分支机构管理办法》同时废止。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left="6756" w:leftChars="360" w:hanging="6000" w:hangingChars="20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             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93" w:line="540" w:lineRule="exact"/>
        <w:ind w:left="6756" w:leftChars="360" w:hanging="6000" w:hangingChars="2000"/>
        <w:jc w:val="both"/>
        <w:textAlignment w:val="auto"/>
        <w:outlineLvl w:val="9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outlineLvl w:val="9"/>
      </w:pPr>
    </w:p>
    <w:sectPr>
      <w:footerReference r:id="rId3" w:type="default"/>
      <w:pgSz w:w="11906" w:h="16838"/>
      <w:pgMar w:top="1837" w:right="1463" w:bottom="183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937E"/>
    <w:multiLevelType w:val="singleLevel"/>
    <w:tmpl w:val="2B5993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2BAE8FC"/>
    <w:multiLevelType w:val="singleLevel"/>
    <w:tmpl w:val="32BAE8FC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6F18"/>
    <w:rsid w:val="002F0996"/>
    <w:rsid w:val="004A12FC"/>
    <w:rsid w:val="00BE75D3"/>
    <w:rsid w:val="00CE2083"/>
    <w:rsid w:val="00E47727"/>
    <w:rsid w:val="00EB57A4"/>
    <w:rsid w:val="00F7741C"/>
    <w:rsid w:val="047A1326"/>
    <w:rsid w:val="05616031"/>
    <w:rsid w:val="05FD5800"/>
    <w:rsid w:val="06631D59"/>
    <w:rsid w:val="06D732A4"/>
    <w:rsid w:val="07D33C03"/>
    <w:rsid w:val="080C49F9"/>
    <w:rsid w:val="0851476E"/>
    <w:rsid w:val="0A7C1297"/>
    <w:rsid w:val="0D6414D2"/>
    <w:rsid w:val="0D893F02"/>
    <w:rsid w:val="0E152385"/>
    <w:rsid w:val="0ECC1A94"/>
    <w:rsid w:val="100502BA"/>
    <w:rsid w:val="10456C6F"/>
    <w:rsid w:val="12835BAD"/>
    <w:rsid w:val="13836410"/>
    <w:rsid w:val="17926C07"/>
    <w:rsid w:val="18E2083F"/>
    <w:rsid w:val="198D14C7"/>
    <w:rsid w:val="19C71AB0"/>
    <w:rsid w:val="1AF87590"/>
    <w:rsid w:val="1C6B74C4"/>
    <w:rsid w:val="1CD92E5E"/>
    <w:rsid w:val="1E731826"/>
    <w:rsid w:val="1F0624E3"/>
    <w:rsid w:val="1F954229"/>
    <w:rsid w:val="20B4611E"/>
    <w:rsid w:val="21525D15"/>
    <w:rsid w:val="244B7C10"/>
    <w:rsid w:val="25962A89"/>
    <w:rsid w:val="25DF5E77"/>
    <w:rsid w:val="26174A9C"/>
    <w:rsid w:val="263B4192"/>
    <w:rsid w:val="26494F52"/>
    <w:rsid w:val="27287CF2"/>
    <w:rsid w:val="2A386B80"/>
    <w:rsid w:val="2B10382D"/>
    <w:rsid w:val="2CB12A08"/>
    <w:rsid w:val="2FCC3BA7"/>
    <w:rsid w:val="301B2DC2"/>
    <w:rsid w:val="30312C9B"/>
    <w:rsid w:val="30AD6493"/>
    <w:rsid w:val="31255415"/>
    <w:rsid w:val="325B6593"/>
    <w:rsid w:val="33446F18"/>
    <w:rsid w:val="353102F5"/>
    <w:rsid w:val="37165551"/>
    <w:rsid w:val="376B32B7"/>
    <w:rsid w:val="38283D30"/>
    <w:rsid w:val="38732D62"/>
    <w:rsid w:val="38C4368D"/>
    <w:rsid w:val="394A135D"/>
    <w:rsid w:val="3AF61F16"/>
    <w:rsid w:val="3B837B1F"/>
    <w:rsid w:val="3BA568BF"/>
    <w:rsid w:val="3C425819"/>
    <w:rsid w:val="3E0236CB"/>
    <w:rsid w:val="3E276B4C"/>
    <w:rsid w:val="3F7C3B91"/>
    <w:rsid w:val="3FD30A1C"/>
    <w:rsid w:val="43D318C2"/>
    <w:rsid w:val="440F282A"/>
    <w:rsid w:val="45D327DD"/>
    <w:rsid w:val="46096952"/>
    <w:rsid w:val="46CD2D77"/>
    <w:rsid w:val="47780713"/>
    <w:rsid w:val="48F5153C"/>
    <w:rsid w:val="49BA29F3"/>
    <w:rsid w:val="4A6C603B"/>
    <w:rsid w:val="4B325522"/>
    <w:rsid w:val="4B6C2ED1"/>
    <w:rsid w:val="4D2567AB"/>
    <w:rsid w:val="4DC56673"/>
    <w:rsid w:val="4E63617B"/>
    <w:rsid w:val="4E6767A0"/>
    <w:rsid w:val="4F1920F0"/>
    <w:rsid w:val="51657F88"/>
    <w:rsid w:val="51D73643"/>
    <w:rsid w:val="52D73E9D"/>
    <w:rsid w:val="53B31C39"/>
    <w:rsid w:val="557D5004"/>
    <w:rsid w:val="55E00FF0"/>
    <w:rsid w:val="579D691E"/>
    <w:rsid w:val="59D239BE"/>
    <w:rsid w:val="5A64541B"/>
    <w:rsid w:val="5A6D3D8F"/>
    <w:rsid w:val="5AF944C7"/>
    <w:rsid w:val="5C05755D"/>
    <w:rsid w:val="5CA73A46"/>
    <w:rsid w:val="5CA86F06"/>
    <w:rsid w:val="5D6D3519"/>
    <w:rsid w:val="600C0F4C"/>
    <w:rsid w:val="60D53DFB"/>
    <w:rsid w:val="6252667C"/>
    <w:rsid w:val="64272F8E"/>
    <w:rsid w:val="65AC2F37"/>
    <w:rsid w:val="65BF3A28"/>
    <w:rsid w:val="67830855"/>
    <w:rsid w:val="6815062B"/>
    <w:rsid w:val="696D7132"/>
    <w:rsid w:val="69A03B35"/>
    <w:rsid w:val="6A485561"/>
    <w:rsid w:val="6C2B4A49"/>
    <w:rsid w:val="6DB03ACE"/>
    <w:rsid w:val="6DEB375B"/>
    <w:rsid w:val="6E1D2124"/>
    <w:rsid w:val="6F6248DC"/>
    <w:rsid w:val="71223DAF"/>
    <w:rsid w:val="71F252DE"/>
    <w:rsid w:val="726B4C08"/>
    <w:rsid w:val="733B71A4"/>
    <w:rsid w:val="73CE628E"/>
    <w:rsid w:val="743E7DEE"/>
    <w:rsid w:val="7492050D"/>
    <w:rsid w:val="76EE6CF4"/>
    <w:rsid w:val="77E3123F"/>
    <w:rsid w:val="77F15159"/>
    <w:rsid w:val="78400146"/>
    <w:rsid w:val="79D440E3"/>
    <w:rsid w:val="79E2552E"/>
    <w:rsid w:val="79FA6BD1"/>
    <w:rsid w:val="7C996DAA"/>
    <w:rsid w:val="7DD679CB"/>
    <w:rsid w:val="7DD87A6C"/>
    <w:rsid w:val="7E2E2870"/>
    <w:rsid w:val="7EEA7E69"/>
    <w:rsid w:val="7F007CB3"/>
    <w:rsid w:val="7F8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spacing w:line="0" w:lineRule="atLeast"/>
      <w:ind w:firstLine="420" w:firstLineChars="200"/>
      <w:jc w:val="left"/>
    </w:pPr>
    <w:rPr>
      <w:szCs w:val="22"/>
    </w:rPr>
  </w:style>
  <w:style w:type="paragraph" w:customStyle="1" w:styleId="13">
    <w:name w:val="列出段落"/>
    <w:basedOn w:val="1"/>
    <w:qFormat/>
    <w:uiPriority w:val="34"/>
    <w:pPr>
      <w:spacing w:line="0" w:lineRule="atLeast"/>
      <w:ind w:firstLine="420" w:firstLineChars="200"/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6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360</Words>
  <Characters>2058</Characters>
  <Lines>17</Lines>
  <Paragraphs>4</Paragraphs>
  <TotalTime>81</TotalTime>
  <ScaleCrop>false</ScaleCrop>
  <LinksUpToDate>false</LinksUpToDate>
  <CharactersWithSpaces>2414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2018-05-09T07:37:00Z</dcterms:created>
  <dc:creator>new</dc:creator>
  <cp:lastModifiedBy>WPS_1528123607</cp:lastModifiedBy>
  <dcterms:modified xsi:type="dcterms:W3CDTF">2019-05-28T07:02:34Z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